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D179" w14:textId="7EFFAB04" w:rsidR="001D06DB" w:rsidRPr="001D06DB" w:rsidRDefault="001D06DB" w:rsidP="001D06DB">
      <w:pPr>
        <w:pStyle w:val="NormalWeb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D06D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NUEVA PROMOCIÓN </w:t>
      </w:r>
    </w:p>
    <w:p w14:paraId="0F56F77C" w14:textId="77777777" w:rsidR="001D06DB" w:rsidRPr="001D06DB" w:rsidRDefault="001D06DB" w:rsidP="001D06DB">
      <w:pPr>
        <w:pStyle w:val="NormalWeb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D06DB">
        <w:rPr>
          <w:rFonts w:ascii="Arial" w:hAnsi="Arial" w:cs="Arial"/>
          <w:b/>
          <w:bCs/>
          <w:color w:val="000000" w:themeColor="text1"/>
          <w:sz w:val="28"/>
          <w:szCs w:val="28"/>
        </w:rPr>
        <w:t>ENTRADA SEAWORLD + BUSCH GARDENS</w:t>
      </w:r>
    </w:p>
    <w:p w14:paraId="16611270" w14:textId="07C07C98" w:rsidR="001D06DB" w:rsidRDefault="001D06DB" w:rsidP="001D06DB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D06DB">
        <w:rPr>
          <w:rFonts w:ascii="Arial" w:hAnsi="Arial" w:cs="Arial"/>
          <w:b/>
          <w:bCs/>
          <w:color w:val="000000" w:themeColor="text1"/>
          <w:sz w:val="28"/>
          <w:szCs w:val="28"/>
        </w:rPr>
        <w:t>con comida gratis en Busch Garden</w:t>
      </w:r>
    </w:p>
    <w:p w14:paraId="1C2EE054" w14:textId="4B7FF456" w:rsidR="001D06DB" w:rsidRPr="001D06DB" w:rsidRDefault="001D06DB" w:rsidP="001D06DB">
      <w:pPr>
        <w:pStyle w:val="NormalWeb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Validez: julio 01 a diciembre 31 de 2024</w:t>
      </w:r>
    </w:p>
    <w:p w14:paraId="6C6DFED2" w14:textId="77777777" w:rsidR="001D06DB" w:rsidRDefault="001D06DB" w:rsidP="001D06DB">
      <w:pPr>
        <w:pStyle w:val="NormalWeb"/>
        <w:rPr>
          <w:rFonts w:ascii="Georgia" w:hAnsi="Georgia"/>
          <w:b/>
          <w:bCs/>
          <w:color w:val="000000"/>
        </w:rPr>
      </w:pPr>
    </w:p>
    <w:p w14:paraId="6A6A5701" w14:textId="77777777" w:rsidR="001D06DB" w:rsidRDefault="001D06DB" w:rsidP="001D06DB">
      <w:pPr>
        <w:pStyle w:val="NormalWeb"/>
        <w:rPr>
          <w:rFonts w:ascii="Georgia" w:hAnsi="Georgia"/>
          <w:b/>
          <w:bCs/>
          <w:color w:val="000000"/>
        </w:rPr>
      </w:pPr>
    </w:p>
    <w:p w14:paraId="6E50284C" w14:textId="52D5AD68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b/>
          <w:bCs/>
          <w:color w:val="000000"/>
        </w:rPr>
        <w:t>Admision a SeaWorld Orlando y admision a Bush Garden Tampa MAS UN voucher de comida GRATIS en Bush Garden Tampa</w:t>
      </w:r>
      <w:r w:rsidRPr="001D06DB">
        <w:rPr>
          <w:rFonts w:ascii="Arial" w:hAnsi="Arial" w:cs="Arial"/>
          <w:color w:val="000000"/>
        </w:rPr>
        <w:t> - 1 dia cada parque - </w:t>
      </w:r>
    </w:p>
    <w:p w14:paraId="1426D1BD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</w:p>
    <w:p w14:paraId="30490951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3726D1"/>
        </w:rPr>
        <w:t>Este nuevo ticket</w:t>
      </w:r>
      <w:r w:rsidRPr="001D06DB">
        <w:rPr>
          <w:rFonts w:ascii="Arial" w:hAnsi="Arial" w:cs="Arial"/>
          <w:b/>
          <w:bCs/>
          <w:color w:val="3726D1"/>
        </w:rPr>
        <w:t xml:space="preserve"> le da derecho a 1 visita a SeaWorld Orlando y 1 visita a Busch Gardens Tampa, incluida una comida gratis en Busch Gardens.</w:t>
      </w:r>
    </w:p>
    <w:p w14:paraId="7CF7311A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La segunda visita deberá realizarse dentro de los 14 días consecutivos siguientes a la fecha de la primera visita.</w:t>
      </w:r>
    </w:p>
    <w:p w14:paraId="3223B9FE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</w:p>
    <w:p w14:paraId="1FA30F61" w14:textId="77777777" w:rsidR="001D06DB" w:rsidRPr="001D06DB" w:rsidRDefault="001D06DB" w:rsidP="001D06DB">
      <w:pPr>
        <w:numPr>
          <w:ilvl w:val="0"/>
          <w:numId w:val="8"/>
        </w:numPr>
        <w:ind w:left="1320" w:hanging="240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El meal voucher corresponde a una sola comida.  </w:t>
      </w:r>
    </w:p>
    <w:p w14:paraId="4D91C85D" w14:textId="77777777" w:rsidR="001D06DB" w:rsidRPr="001D06DB" w:rsidRDefault="001D06DB" w:rsidP="001D06DB">
      <w:pPr>
        <w:numPr>
          <w:ilvl w:val="0"/>
          <w:numId w:val="8"/>
        </w:numPr>
        <w:ind w:left="1320" w:hanging="240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El meal voucher incluye: 1 plato principal + 1 bebida no alcohólica.</w:t>
      </w:r>
    </w:p>
    <w:p w14:paraId="6CC0869A" w14:textId="77777777" w:rsidR="001D06DB" w:rsidRPr="001D06DB" w:rsidRDefault="001D06DB" w:rsidP="001D06DB">
      <w:pPr>
        <w:numPr>
          <w:ilvl w:val="0"/>
          <w:numId w:val="8"/>
        </w:numPr>
        <w:ind w:left="1320" w:hanging="240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El meal voucher se puede utilizar en los siguientes restaurantes de Busch Gardens: Dragon Fire Grill, Oasis Pizza, Zambia Smokehouse y Zágora Café.</w:t>
      </w:r>
    </w:p>
    <w:p w14:paraId="30F8B496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</w:p>
    <w:p w14:paraId="5034B509" w14:textId="574F09EA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Vigencia: Julio 1 hasta Dic</w:t>
      </w:r>
      <w:r w:rsidR="000B742C">
        <w:rPr>
          <w:rFonts w:ascii="Arial" w:hAnsi="Arial" w:cs="Arial"/>
          <w:color w:val="000000"/>
        </w:rPr>
        <w:t>iembre</w:t>
      </w:r>
      <w:r w:rsidRPr="001D06DB">
        <w:rPr>
          <w:rFonts w:ascii="Arial" w:hAnsi="Arial" w:cs="Arial"/>
          <w:color w:val="000000"/>
        </w:rPr>
        <w:t xml:space="preserve"> 31 2024</w:t>
      </w:r>
    </w:p>
    <w:p w14:paraId="1111EC3F" w14:textId="3F0551C2" w:rsidR="001D06DB" w:rsidRDefault="001D06DB" w:rsidP="001D06DB">
      <w:pPr>
        <w:pStyle w:val="NormalWeb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Tarifa por p</w:t>
      </w:r>
      <w:r>
        <w:rPr>
          <w:rFonts w:ascii="Arial" w:hAnsi="Arial" w:cs="Arial"/>
          <w:color w:val="000000"/>
        </w:rPr>
        <w:t xml:space="preserve">ersona </w:t>
      </w:r>
      <w:r w:rsidRPr="001D06DB">
        <w:rPr>
          <w:rFonts w:ascii="Arial" w:hAnsi="Arial" w:cs="Arial"/>
          <w:color w:val="000000"/>
        </w:rPr>
        <w:t>USD 1</w:t>
      </w:r>
      <w:r>
        <w:rPr>
          <w:rFonts w:ascii="Arial" w:hAnsi="Arial" w:cs="Arial"/>
          <w:color w:val="000000"/>
        </w:rPr>
        <w:t>66</w:t>
      </w:r>
      <w:r w:rsidRPr="001D06DB">
        <w:rPr>
          <w:rFonts w:ascii="Arial" w:hAnsi="Arial" w:cs="Arial"/>
          <w:color w:val="000000"/>
        </w:rPr>
        <w:t>.00</w:t>
      </w:r>
    </w:p>
    <w:p w14:paraId="17BA2772" w14:textId="77777777" w:rsidR="001D06DB" w:rsidRDefault="001D06DB" w:rsidP="001D06DB">
      <w:pPr>
        <w:pStyle w:val="NormalWeb"/>
        <w:rPr>
          <w:rFonts w:ascii="Arial" w:hAnsi="Arial" w:cs="Arial"/>
          <w:color w:val="000000"/>
        </w:rPr>
      </w:pPr>
    </w:p>
    <w:p w14:paraId="73621ED2" w14:textId="77777777" w:rsidR="001D06DB" w:rsidRPr="001D06DB" w:rsidRDefault="001D06DB" w:rsidP="001D06DB">
      <w:pPr>
        <w:pStyle w:val="NormalWeb"/>
        <w:rPr>
          <w:rFonts w:ascii="Arial" w:hAnsi="Arial" w:cs="Arial"/>
        </w:rPr>
      </w:pPr>
      <w:r w:rsidRPr="001D06DB">
        <w:rPr>
          <w:rFonts w:ascii="Arial" w:hAnsi="Arial" w:cs="Arial"/>
          <w:b/>
          <w:bCs/>
          <w:color w:val="44546A"/>
        </w:rPr>
        <w:t>NO INCLUYE</w:t>
      </w:r>
    </w:p>
    <w:p w14:paraId="164546D1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Vuelos internacionales y domésticos.</w:t>
      </w:r>
    </w:p>
    <w:p w14:paraId="7ABA8262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Servicio médico</w:t>
      </w:r>
    </w:p>
    <w:p w14:paraId="6028EE39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Desayuno en el día del Check in.</w:t>
      </w:r>
    </w:p>
    <w:p w14:paraId="1D47EE08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Propinas.</w:t>
      </w:r>
    </w:p>
    <w:p w14:paraId="6B835CE7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Tours Opcionales</w:t>
      </w:r>
    </w:p>
    <w:p w14:paraId="29900C5F" w14:textId="77777777" w:rsidR="001D06DB" w:rsidRP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Gastos personales.</w:t>
      </w:r>
    </w:p>
    <w:p w14:paraId="16375522" w14:textId="77777777" w:rsidR="001D06DB" w:rsidRDefault="001D06DB" w:rsidP="001D06DB">
      <w:pPr>
        <w:pStyle w:val="NormalWeb"/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1D06DB">
        <w:rPr>
          <w:rFonts w:ascii="Arial" w:hAnsi="Arial" w:cs="Arial"/>
          <w:color w:val="000000"/>
        </w:rPr>
        <w:t>Gastos financieros</w:t>
      </w:r>
    </w:p>
    <w:p w14:paraId="1C158B99" w14:textId="77777777" w:rsidR="001D06DB" w:rsidRDefault="001D06DB" w:rsidP="001D06DB">
      <w:pPr>
        <w:pStyle w:val="NormalWeb"/>
        <w:textAlignment w:val="baseline"/>
        <w:rPr>
          <w:rFonts w:ascii="Arial" w:hAnsi="Arial" w:cs="Arial"/>
          <w:color w:val="000000"/>
        </w:rPr>
      </w:pPr>
    </w:p>
    <w:p w14:paraId="7CA3493A" w14:textId="77777777" w:rsidR="001D06DB" w:rsidRPr="00775910" w:rsidRDefault="001D06DB" w:rsidP="001D06DB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sz w:val="22"/>
          <w:szCs w:val="22"/>
        </w:rPr>
        <w:t>DOCUMENTACION</w:t>
      </w:r>
      <w:r w:rsidRPr="00775910">
        <w:rPr>
          <w:rFonts w:ascii="Arial" w:hAnsi="Arial" w:cs="Arial"/>
          <w:sz w:val="22"/>
          <w:szCs w:val="22"/>
        </w:rPr>
        <w:t xml:space="preserve">: </w:t>
      </w:r>
    </w:p>
    <w:p w14:paraId="1F3D2E2F" w14:textId="77777777" w:rsidR="001D06DB" w:rsidRPr="00775910" w:rsidRDefault="001D06DB" w:rsidP="001D06DB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>AEROVISION S.A.S., se hace responsable por la prestación de los servicios terrestres en su calidad de intermediario entre el operador y la agencia de viajes que efectúa la venta.</w:t>
      </w:r>
    </w:p>
    <w:p w14:paraId="09217B26" w14:textId="77777777" w:rsidR="001D06DB" w:rsidRPr="00775910" w:rsidRDefault="001D06DB" w:rsidP="001D06DB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 xml:space="preserve">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647E0B83" w14:textId="77777777" w:rsidR="001D06DB" w:rsidRPr="00775910" w:rsidRDefault="001D06DB" w:rsidP="001D06DB">
      <w:pPr>
        <w:jc w:val="both"/>
        <w:rPr>
          <w:rFonts w:ascii="Arial" w:hAnsi="Arial" w:cs="Arial"/>
          <w:sz w:val="22"/>
          <w:szCs w:val="22"/>
        </w:rPr>
      </w:pPr>
    </w:p>
    <w:p w14:paraId="279ED1B6" w14:textId="77777777" w:rsidR="001D06DB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E88C82" w14:textId="77777777" w:rsidR="001D06DB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CB65EE" w14:textId="77777777" w:rsidR="001D06DB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8C8EF5" w14:textId="586333E9" w:rsidR="001D06DB" w:rsidRPr="00775910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CLAÚSULA DE RESPONSABILIDAD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5553C32" w14:textId="77777777" w:rsidR="001D06DB" w:rsidRPr="00775910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F33948" w14:textId="77777777" w:rsidR="001D06DB" w:rsidRPr="00775910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El organizador de esta promoción </w:t>
      </w: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4AE96762" w14:textId="77777777" w:rsidR="001D06DB" w:rsidRPr="00775910" w:rsidRDefault="001D06DB" w:rsidP="001D06DB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772FE77A" w14:textId="77777777" w:rsidR="001D06DB" w:rsidRPr="00775910" w:rsidRDefault="001D06DB" w:rsidP="001D06DB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D01B1A" w14:textId="77777777" w:rsidR="001D06DB" w:rsidRPr="00775910" w:rsidRDefault="001D06DB" w:rsidP="001D06DB">
      <w:pPr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junio 19 de 2024</w:t>
      </w:r>
    </w:p>
    <w:p w14:paraId="6ECAFEF1" w14:textId="77777777" w:rsidR="001D06DB" w:rsidRPr="001D06DB" w:rsidRDefault="001D06DB" w:rsidP="001D06DB">
      <w:pPr>
        <w:pStyle w:val="NormalWeb"/>
        <w:textAlignment w:val="baseline"/>
        <w:rPr>
          <w:rFonts w:ascii="Arial" w:hAnsi="Arial" w:cs="Arial"/>
          <w:color w:val="000000"/>
        </w:rPr>
      </w:pPr>
    </w:p>
    <w:p w14:paraId="0CBABFF0" w14:textId="77777777" w:rsidR="001D06DB" w:rsidRPr="001D06DB" w:rsidRDefault="001D06DB" w:rsidP="001D06DB">
      <w:pPr>
        <w:pStyle w:val="NormalWeb"/>
        <w:rPr>
          <w:rFonts w:ascii="Arial" w:hAnsi="Arial" w:cs="Arial"/>
          <w:color w:val="000000"/>
        </w:rPr>
      </w:pPr>
    </w:p>
    <w:p w14:paraId="30D3894F" w14:textId="3ECD9303" w:rsidR="009F2715" w:rsidRPr="004B63A8" w:rsidRDefault="009F2715" w:rsidP="009F2715"/>
    <w:p w14:paraId="0E70E61C" w14:textId="2C516280" w:rsidR="000E55C6" w:rsidRPr="004B63A8" w:rsidRDefault="000E55C6" w:rsidP="00BC54CA"/>
    <w:sectPr w:rsidR="000E55C6" w:rsidRPr="004B63A8" w:rsidSect="00C0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6E78D" w14:textId="77777777" w:rsidR="00F64EC9" w:rsidRDefault="00F64EC9" w:rsidP="00BF1896">
      <w:r>
        <w:separator/>
      </w:r>
    </w:p>
  </w:endnote>
  <w:endnote w:type="continuationSeparator" w:id="0">
    <w:p w14:paraId="2FEFECBF" w14:textId="77777777" w:rsidR="00F64EC9" w:rsidRDefault="00F64EC9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E445" w14:textId="77777777" w:rsidR="00B96C59" w:rsidRDefault="00B96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4EA" w14:textId="77777777" w:rsidR="00BF1896" w:rsidRDefault="00BF1896">
    <w:pPr>
      <w:pStyle w:val="Footer"/>
    </w:pPr>
  </w:p>
  <w:p w14:paraId="5A96B595" w14:textId="77777777" w:rsidR="00BF1896" w:rsidRDefault="00BF1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44AF" w14:textId="77777777" w:rsidR="00B96C59" w:rsidRDefault="00B96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DCB0" w14:textId="77777777" w:rsidR="00F64EC9" w:rsidRDefault="00F64EC9" w:rsidP="00BF1896">
      <w:r>
        <w:separator/>
      </w:r>
    </w:p>
  </w:footnote>
  <w:footnote w:type="continuationSeparator" w:id="0">
    <w:p w14:paraId="197784E0" w14:textId="77777777" w:rsidR="00F64EC9" w:rsidRDefault="00F64EC9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97D7" w14:textId="77777777" w:rsidR="00B96C59" w:rsidRDefault="00B96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139" w14:textId="0FD7762A" w:rsidR="00BF1896" w:rsidRDefault="00026BE7">
    <w:pPr>
      <w:pStyle w:val="Head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7DCF42F" wp14:editId="520C5339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951328" cy="10105200"/>
          <wp:effectExtent l="0" t="0" r="0" b="0"/>
          <wp:wrapNone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t xml:space="preserve"> </w:t>
    </w:r>
  </w:p>
  <w:p w14:paraId="31E6D39B" w14:textId="3A0D9C4F" w:rsidR="00BF1896" w:rsidRDefault="00BF1896">
    <w:pPr>
      <w:pStyle w:val="Header"/>
    </w:pPr>
  </w:p>
  <w:p w14:paraId="7F50AA5C" w14:textId="43A97A75" w:rsidR="00BF1896" w:rsidRDefault="00BF1896">
    <w:pPr>
      <w:pStyle w:val="Header"/>
    </w:pPr>
  </w:p>
  <w:p w14:paraId="54A48F72" w14:textId="2F5DE048" w:rsidR="00BF1896" w:rsidRDefault="00BF1896" w:rsidP="00B96C59">
    <w:pPr>
      <w:pStyle w:val="Header"/>
      <w:ind w:firstLine="708"/>
    </w:pPr>
  </w:p>
  <w:p w14:paraId="481FE45A" w14:textId="6F8640EE" w:rsidR="00BF1896" w:rsidRDefault="005403E1" w:rsidP="005403E1">
    <w:pPr>
      <w:pStyle w:val="Header"/>
      <w:tabs>
        <w:tab w:val="clear" w:pos="8838"/>
        <w:tab w:val="left" w:pos="4419"/>
      </w:tabs>
      <w:ind w:firstLine="708"/>
    </w:pPr>
    <w:r>
      <w:tab/>
    </w:r>
  </w:p>
  <w:p w14:paraId="0A8825AB" w14:textId="5719C004" w:rsidR="00BF1896" w:rsidRDefault="00C55113" w:rsidP="00C55113">
    <w:pPr>
      <w:pStyle w:val="Header"/>
      <w:tabs>
        <w:tab w:val="clear" w:pos="4419"/>
        <w:tab w:val="clear" w:pos="8838"/>
        <w:tab w:val="left" w:pos="1170"/>
      </w:tabs>
    </w:pPr>
    <w:r>
      <w:tab/>
    </w:r>
  </w:p>
  <w:p w14:paraId="2419C3D9" w14:textId="6AF39813" w:rsidR="00BF1896" w:rsidRDefault="00BF1896">
    <w:pPr>
      <w:pStyle w:val="Header"/>
    </w:pPr>
  </w:p>
  <w:p w14:paraId="0B7B348D" w14:textId="641C1F8E" w:rsidR="00BF1896" w:rsidRDefault="00BF1896">
    <w:pPr>
      <w:pStyle w:val="Header"/>
    </w:pPr>
  </w:p>
  <w:p w14:paraId="109BBB19" w14:textId="77777777" w:rsidR="00BF1896" w:rsidRDefault="0053583C" w:rsidP="0053583C">
    <w:pPr>
      <w:pStyle w:val="Header"/>
      <w:tabs>
        <w:tab w:val="clear" w:pos="4419"/>
        <w:tab w:val="clear" w:pos="8838"/>
        <w:tab w:val="left" w:pos="2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1114" w14:textId="77777777" w:rsidR="00B96C59" w:rsidRDefault="00B9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C45"/>
    <w:multiLevelType w:val="multilevel"/>
    <w:tmpl w:val="522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429"/>
    <w:multiLevelType w:val="multilevel"/>
    <w:tmpl w:val="D84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num w:numId="1" w16cid:durableId="2106415459">
    <w:abstractNumId w:val="7"/>
  </w:num>
  <w:num w:numId="2" w16cid:durableId="226384861">
    <w:abstractNumId w:val="4"/>
  </w:num>
  <w:num w:numId="3" w16cid:durableId="953974777">
    <w:abstractNumId w:val="1"/>
  </w:num>
  <w:num w:numId="4" w16cid:durableId="1625961024">
    <w:abstractNumId w:val="6"/>
  </w:num>
  <w:num w:numId="5" w16cid:durableId="1059792139">
    <w:abstractNumId w:val="2"/>
  </w:num>
  <w:num w:numId="6" w16cid:durableId="699016254">
    <w:abstractNumId w:val="8"/>
  </w:num>
  <w:num w:numId="7" w16cid:durableId="1419055840">
    <w:abstractNumId w:val="0"/>
  </w:num>
  <w:num w:numId="8" w16cid:durableId="1428190721">
    <w:abstractNumId w:val="3"/>
  </w:num>
  <w:num w:numId="9" w16cid:durableId="408624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26BE7"/>
    <w:rsid w:val="0005512E"/>
    <w:rsid w:val="000552F3"/>
    <w:rsid w:val="00057638"/>
    <w:rsid w:val="000B742C"/>
    <w:rsid w:val="000E55C6"/>
    <w:rsid w:val="000F7918"/>
    <w:rsid w:val="00140B96"/>
    <w:rsid w:val="0019692A"/>
    <w:rsid w:val="001D06DB"/>
    <w:rsid w:val="00225F29"/>
    <w:rsid w:val="00230E5C"/>
    <w:rsid w:val="00241975"/>
    <w:rsid w:val="00245682"/>
    <w:rsid w:val="0025312F"/>
    <w:rsid w:val="0026211B"/>
    <w:rsid w:val="0028163D"/>
    <w:rsid w:val="00283F43"/>
    <w:rsid w:val="00285EAF"/>
    <w:rsid w:val="002E6D84"/>
    <w:rsid w:val="00332A97"/>
    <w:rsid w:val="00364E71"/>
    <w:rsid w:val="0037157D"/>
    <w:rsid w:val="00386381"/>
    <w:rsid w:val="003C3F01"/>
    <w:rsid w:val="003D3EFA"/>
    <w:rsid w:val="003D7753"/>
    <w:rsid w:val="003E5356"/>
    <w:rsid w:val="003F7A8D"/>
    <w:rsid w:val="00403A7A"/>
    <w:rsid w:val="004062A7"/>
    <w:rsid w:val="00410B24"/>
    <w:rsid w:val="00437280"/>
    <w:rsid w:val="0049178B"/>
    <w:rsid w:val="004B1CAA"/>
    <w:rsid w:val="004B63A8"/>
    <w:rsid w:val="004B7015"/>
    <w:rsid w:val="004C5D25"/>
    <w:rsid w:val="004C7C77"/>
    <w:rsid w:val="005276B8"/>
    <w:rsid w:val="0053583C"/>
    <w:rsid w:val="005362AA"/>
    <w:rsid w:val="005403E1"/>
    <w:rsid w:val="00562E41"/>
    <w:rsid w:val="00564651"/>
    <w:rsid w:val="005735D0"/>
    <w:rsid w:val="00590221"/>
    <w:rsid w:val="005F4B04"/>
    <w:rsid w:val="0061093C"/>
    <w:rsid w:val="006628D6"/>
    <w:rsid w:val="006775EA"/>
    <w:rsid w:val="006924E4"/>
    <w:rsid w:val="006F1B63"/>
    <w:rsid w:val="00703ECF"/>
    <w:rsid w:val="0076069E"/>
    <w:rsid w:val="007D740B"/>
    <w:rsid w:val="007E513A"/>
    <w:rsid w:val="008167BE"/>
    <w:rsid w:val="008937AA"/>
    <w:rsid w:val="009102A2"/>
    <w:rsid w:val="009214B9"/>
    <w:rsid w:val="009215C6"/>
    <w:rsid w:val="00975D1F"/>
    <w:rsid w:val="009D5E20"/>
    <w:rsid w:val="009E7381"/>
    <w:rsid w:val="009F0728"/>
    <w:rsid w:val="009F2715"/>
    <w:rsid w:val="00A0366B"/>
    <w:rsid w:val="00A440BB"/>
    <w:rsid w:val="00A550B3"/>
    <w:rsid w:val="00A56A58"/>
    <w:rsid w:val="00A76BAD"/>
    <w:rsid w:val="00B25754"/>
    <w:rsid w:val="00B610E3"/>
    <w:rsid w:val="00B874AE"/>
    <w:rsid w:val="00B96C59"/>
    <w:rsid w:val="00BA157E"/>
    <w:rsid w:val="00BB4A43"/>
    <w:rsid w:val="00BC0C12"/>
    <w:rsid w:val="00BC54CA"/>
    <w:rsid w:val="00BF1896"/>
    <w:rsid w:val="00C04FD7"/>
    <w:rsid w:val="00C35338"/>
    <w:rsid w:val="00C55113"/>
    <w:rsid w:val="00C55477"/>
    <w:rsid w:val="00CF7E75"/>
    <w:rsid w:val="00D20C82"/>
    <w:rsid w:val="00D2569F"/>
    <w:rsid w:val="00D618A8"/>
    <w:rsid w:val="00D72E0B"/>
    <w:rsid w:val="00D73529"/>
    <w:rsid w:val="00D74AEC"/>
    <w:rsid w:val="00D77486"/>
    <w:rsid w:val="00D926AD"/>
    <w:rsid w:val="00D93E96"/>
    <w:rsid w:val="00DB07D6"/>
    <w:rsid w:val="00DC14F8"/>
    <w:rsid w:val="00DD1DC0"/>
    <w:rsid w:val="00E23976"/>
    <w:rsid w:val="00E52881"/>
    <w:rsid w:val="00E62022"/>
    <w:rsid w:val="00EB4C14"/>
    <w:rsid w:val="00EE2555"/>
    <w:rsid w:val="00EF6090"/>
    <w:rsid w:val="00F2010F"/>
    <w:rsid w:val="00F308E5"/>
    <w:rsid w:val="00F35BD2"/>
    <w:rsid w:val="00F64EC9"/>
    <w:rsid w:val="00F67FC4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96"/>
  </w:style>
  <w:style w:type="paragraph" w:styleId="Footer">
    <w:name w:val="footer"/>
    <w:basedOn w:val="Normal"/>
    <w:link w:val="Foot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96"/>
  </w:style>
  <w:style w:type="paragraph" w:styleId="BalloonText">
    <w:name w:val="Balloon Text"/>
    <w:basedOn w:val="Normal"/>
    <w:link w:val="BalloonTextCh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F1B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BlockText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D06DB"/>
    <w:rPr>
      <w:rFonts w:ascii="Aptos" w:eastAsiaTheme="minorHAnsi" w:hAnsi="Aptos" w:cs="Aptos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Operaciones 1 Aerovision</cp:lastModifiedBy>
  <cp:revision>3</cp:revision>
  <dcterms:created xsi:type="dcterms:W3CDTF">2024-06-19T14:31:00Z</dcterms:created>
  <dcterms:modified xsi:type="dcterms:W3CDTF">2024-06-21T19:52:00Z</dcterms:modified>
</cp:coreProperties>
</file>